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6925F8"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6925F8">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6925F8"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Pr="00E21817">
              <w:rPr>
                <w:rFonts w:ascii="Times New Roman" w:hAnsi="Times New Roman"/>
                <w:color w:val="2F5496"/>
                <w:sz w:val="28"/>
                <w:szCs w:val="28"/>
                <w:lang w:val="en-US"/>
              </w:rPr>
              <w:t>/OBJECT</w:t>
            </w:r>
            <w:r w:rsidR="00CE0B8C">
              <w:rPr>
                <w:rFonts w:ascii="Times New Roman" w:hAnsi="Times New Roman"/>
                <w:color w:val="2F5496"/>
                <w:sz w:val="28"/>
                <w:szCs w:val="28"/>
                <w:lang w:val="en-US"/>
              </w:rPr>
              <w:t>IVE</w:t>
            </w:r>
            <w:r w:rsidR="00523B90" w:rsidRPr="00447CBC">
              <w:rPr>
                <w:rFonts w:ascii="Times New Roman" w:hAnsi="Times New Roman"/>
                <w:color w:val="2F5496"/>
                <w:sz w:val="28"/>
                <w:szCs w:val="28"/>
              </w:rPr>
              <w:t>:</w:t>
            </w:r>
            <w:r w:rsidRPr="00E21817">
              <w:rPr>
                <w:rFonts w:ascii="Times New Roman" w:hAnsi="Times New Roman"/>
                <w:color w:val="2F5496"/>
                <w:sz w:val="28"/>
                <w:szCs w:val="28"/>
                <w:lang w:val="en-US"/>
              </w:rPr>
              <w:t xml:space="preserve"> MODERN GREEK </w:t>
            </w:r>
            <w:r>
              <w:rPr>
                <w:rFonts w:ascii="Times New Roman" w:hAnsi="Times New Roman"/>
                <w:color w:val="2F5496"/>
                <w:sz w:val="28"/>
                <w:szCs w:val="28"/>
                <w:lang w:val="en-US"/>
              </w:rPr>
              <w:t>LANGUAGE</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7241CE" w:rsidRPr="00E21817">
              <w:rPr>
                <w:rFonts w:ascii="Times New Roman" w:hAnsi="Times New Roman"/>
                <w:color w:val="2F5496"/>
                <w:sz w:val="28"/>
                <w:szCs w:val="28"/>
                <w:lang w:val="en-US"/>
              </w:rPr>
              <w:t>2</w:t>
            </w:r>
            <w:r w:rsidR="00E21817" w:rsidRPr="00E21817">
              <w:rPr>
                <w:rFonts w:ascii="Times New Roman" w:hAnsi="Times New Roman"/>
                <w:color w:val="2F5496"/>
                <w:sz w:val="28"/>
                <w:szCs w:val="28"/>
                <w:lang w:val="en-US"/>
              </w:rPr>
              <w:t xml:space="preserve"> teaching hours</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6925F8"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1F1B5E" w:rsidRPr="00E21817" w:rsidRDefault="00CE0B8C" w:rsidP="002E1330">
            <w:pPr>
              <w:spacing w:after="0" w:line="240" w:lineRule="auto"/>
              <w:rPr>
                <w:rFonts w:ascii="Times New Roman" w:hAnsi="Times New Roman"/>
                <w:color w:val="2F5496"/>
                <w:sz w:val="32"/>
                <w:szCs w:val="32"/>
                <w:lang w:val="en-US"/>
              </w:rPr>
            </w:pPr>
            <w:r w:rsidRPr="00CE0B8C">
              <w:rPr>
                <w:rFonts w:ascii="Times New Roman" w:hAnsi="Times New Roman"/>
                <w:color w:val="2F5496"/>
                <w:sz w:val="32"/>
                <w:szCs w:val="32"/>
                <w:lang w:val="en-US"/>
              </w:rPr>
              <w:t>Experiencing problems in daily life</w:t>
            </w:r>
          </w:p>
          <w:p w:rsidR="00E14997" w:rsidRPr="001F1B5E" w:rsidRDefault="00E14997" w:rsidP="00907B30">
            <w:pPr>
              <w:spacing w:after="0" w:line="240" w:lineRule="auto"/>
              <w:rPr>
                <w:rFonts w:ascii="Times New Roman" w:hAnsi="Times New Roman"/>
                <w:color w:val="2F5496"/>
                <w:sz w:val="32"/>
                <w:szCs w:val="32"/>
              </w:rPr>
            </w:pP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CE0B8C"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2</w:t>
            </w:r>
            <w:r w:rsidRPr="001A3E9C">
              <w:rPr>
                <w:rFonts w:ascii="Times New Roman" w:hAnsi="Times New Roman"/>
                <w:color w:val="2F5496"/>
                <w:sz w:val="32"/>
                <w:szCs w:val="32"/>
                <w:lang w:val="en-US"/>
              </w:rPr>
              <w:t>rd Grade</w:t>
            </w:r>
            <w:r>
              <w:rPr>
                <w:rFonts w:ascii="Times New Roman" w:hAnsi="Times New Roman"/>
                <w:color w:val="2F5496"/>
                <w:sz w:val="32"/>
                <w:szCs w:val="32"/>
                <w:lang w:val="en-US"/>
              </w:rPr>
              <w:t xml:space="preserve"> </w:t>
            </w:r>
            <w:r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CB55B1" w:rsidRPr="00DF220A" w:rsidRDefault="00CB55B1" w:rsidP="00CB55B1">
            <w:pPr>
              <w:pStyle w:val="-HTML"/>
              <w:shd w:val="clear" w:color="auto" w:fill="F8F9FA"/>
              <w:spacing w:line="540" w:lineRule="atLeast"/>
              <w:rPr>
                <w:rFonts w:ascii="Times New Roman" w:hAnsi="Times New Roman" w:cs="Times New Roman"/>
                <w:color w:val="222222"/>
                <w:sz w:val="24"/>
                <w:szCs w:val="24"/>
                <w:lang w:val="en-CA" w:eastAsia="en-CA"/>
              </w:rPr>
            </w:pPr>
            <w:r w:rsidRPr="00DF220A">
              <w:rPr>
                <w:rFonts w:ascii="Times New Roman" w:hAnsi="Times New Roman" w:cs="Times New Roman"/>
                <w:color w:val="222222"/>
                <w:sz w:val="24"/>
                <w:szCs w:val="24"/>
              </w:rPr>
              <w:t>To approach the long-standing problem of social pathogenesis for which students are keenly interested in and the need for the collective action to reject stereotypes and manifestations of racial and social racism.</w:t>
            </w:r>
          </w:p>
          <w:p w:rsidR="00CB55B1" w:rsidRPr="00DF220A" w:rsidRDefault="00CB55B1" w:rsidP="00CB55B1">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Teaching goals or expected results:</w:t>
            </w:r>
          </w:p>
          <w:p w:rsidR="00CB55B1" w:rsidRPr="00DF220A" w:rsidRDefault="00CB55B1" w:rsidP="004F2E35">
            <w:pPr>
              <w:spacing w:after="0" w:line="240" w:lineRule="auto"/>
              <w:rPr>
                <w:rFonts w:ascii="Times New Roman" w:hAnsi="Times New Roman"/>
                <w:color w:val="000000" w:themeColor="text1"/>
                <w:sz w:val="24"/>
                <w:szCs w:val="24"/>
              </w:rPr>
            </w:pPr>
          </w:p>
          <w:p w:rsidR="004F2E35" w:rsidRPr="00DF220A" w:rsidRDefault="004F2E35" w:rsidP="004F2E35">
            <w:pPr>
              <w:spacing w:after="0" w:line="240" w:lineRule="auto"/>
              <w:rPr>
                <w:rFonts w:ascii="Times New Roman" w:hAnsi="Times New Roman"/>
                <w:color w:val="000000" w:themeColor="text1"/>
                <w:sz w:val="24"/>
                <w:szCs w:val="24"/>
                <w:lang w:val="en-US"/>
              </w:rPr>
            </w:pPr>
            <w:r w:rsidRPr="00DF220A">
              <w:rPr>
                <w:rFonts w:ascii="Times New Roman" w:hAnsi="Times New Roman"/>
                <w:color w:val="000000" w:themeColor="text1"/>
                <w:sz w:val="24"/>
                <w:szCs w:val="24"/>
                <w:lang w:val="en-US"/>
              </w:rPr>
              <w:t>Students are expected to:</w:t>
            </w:r>
          </w:p>
          <w:p w:rsidR="004F2E35" w:rsidRPr="00DF220A" w:rsidRDefault="004F2E35" w:rsidP="004F2E35">
            <w:pPr>
              <w:pStyle w:val="-HTML"/>
              <w:shd w:val="clear" w:color="auto" w:fill="F8F9FA"/>
              <w:spacing w:line="540" w:lineRule="atLeast"/>
              <w:rPr>
                <w:rFonts w:ascii="Times New Roman" w:hAnsi="Times New Roman" w:cs="Times New Roman"/>
                <w:color w:val="222222"/>
                <w:sz w:val="24"/>
                <w:szCs w:val="24"/>
                <w:lang w:val="en-CA" w:eastAsia="en-CA"/>
              </w:rPr>
            </w:pPr>
            <w:r w:rsidRPr="00DF220A">
              <w:rPr>
                <w:rFonts w:ascii="Times New Roman" w:hAnsi="Times New Roman" w:cs="Times New Roman"/>
                <w:color w:val="222222"/>
                <w:sz w:val="24"/>
                <w:szCs w:val="24"/>
              </w:rPr>
              <w:t>1. Understanding the term "racism" and its social manifestations.</w:t>
            </w:r>
          </w:p>
          <w:p w:rsidR="004F2E35" w:rsidRPr="00DF220A" w:rsidRDefault="004F2E35" w:rsidP="004F2E35">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2. Pupils' reflection and their critical attitude towards the causes and the effects of racism.</w:t>
            </w:r>
          </w:p>
          <w:p w:rsidR="004F2E35" w:rsidRPr="00DF220A" w:rsidRDefault="004F2E35" w:rsidP="004F2E35">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3. Awareness of the equality of people as well as the awareness of response to the phenomenon of racism.</w:t>
            </w:r>
          </w:p>
          <w:p w:rsidR="004F2E35" w:rsidRPr="00DF220A" w:rsidRDefault="004F2E35" w:rsidP="004F2E35">
            <w:pPr>
              <w:pStyle w:val="-HTML"/>
              <w:shd w:val="clear" w:color="auto" w:fill="F8F9FA"/>
              <w:spacing w:line="540" w:lineRule="atLeast"/>
              <w:rPr>
                <w:rFonts w:ascii="Times New Roman" w:hAnsi="Times New Roman" w:cs="Times New Roman"/>
                <w:b/>
                <w:color w:val="222222"/>
                <w:sz w:val="24"/>
                <w:szCs w:val="24"/>
              </w:rPr>
            </w:pPr>
          </w:p>
          <w:p w:rsidR="00E14997" w:rsidRPr="006925F8" w:rsidRDefault="00E14997" w:rsidP="00907B30">
            <w:pPr>
              <w:spacing w:after="0" w:line="240" w:lineRule="auto"/>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lastRenderedPageBreak/>
              <w:t>Β. According to the use of new technologies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4F2E35" w:rsidRP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eastAsiaTheme="minorHAnsi" w:hAnsi="Times New Roman" w:cstheme="minorBidi"/>
                <w:color w:val="000000" w:themeColor="text1"/>
                <w:sz w:val="24"/>
                <w:szCs w:val="24"/>
                <w:lang w:val="en-US" w:eastAsia="el-GR"/>
              </w:rPr>
              <w:t xml:space="preserve"> Familiarize themselv</w:t>
            </w:r>
            <w:r>
              <w:rPr>
                <w:rFonts w:ascii="Times New Roman" w:eastAsiaTheme="minorHAnsi" w:hAnsi="Times New Roman" w:cstheme="minorBidi"/>
                <w:color w:val="000000" w:themeColor="text1"/>
                <w:sz w:val="24"/>
                <w:szCs w:val="24"/>
                <w:lang w:val="en-US" w:eastAsia="el-GR"/>
              </w:rPr>
              <w:t>es with</w:t>
            </w:r>
            <w:r w:rsidRPr="00EF142A">
              <w:rPr>
                <w:rFonts w:ascii="Times New Roman" w:eastAsiaTheme="minorHAnsi" w:hAnsi="Times New Roman" w:cstheme="minorBidi"/>
                <w:color w:val="000000" w:themeColor="text1"/>
                <w:sz w:val="24"/>
                <w:szCs w:val="24"/>
                <w:lang w:val="en-US" w:eastAsia="el-GR"/>
              </w:rPr>
              <w:t xml:space="preserve"> </w:t>
            </w:r>
            <w:r w:rsidRPr="007B72B2">
              <w:rPr>
                <w:rFonts w:ascii="Times New Roman" w:eastAsiaTheme="minorHAnsi" w:hAnsi="Times New Roman" w:cstheme="minorBidi"/>
                <w:color w:val="000000" w:themeColor="text1"/>
                <w:sz w:val="24"/>
                <w:szCs w:val="24"/>
                <w:lang w:val="en-US" w:eastAsia="el-GR"/>
              </w:rPr>
              <w:t>Youtube</w:t>
            </w:r>
            <w:r>
              <w:rPr>
                <w:rFonts w:ascii="Times New Roman" w:eastAsiaTheme="minorHAnsi" w:hAnsi="Times New Roman" w:cstheme="minorBidi"/>
                <w:color w:val="000000" w:themeColor="text1"/>
                <w:sz w:val="24"/>
                <w:szCs w:val="24"/>
                <w:lang w:val="en-US" w:eastAsia="el-GR"/>
              </w:rPr>
              <w:t>.</w:t>
            </w:r>
          </w:p>
          <w:p w:rsidR="00E14997" w:rsidRPr="004F2E35" w:rsidRDefault="00E14997" w:rsidP="004F2E35">
            <w:pPr>
              <w:spacing w:after="0" w:line="240" w:lineRule="auto"/>
              <w:rPr>
                <w:rFonts w:ascii="Times New Roman" w:hAnsi="Times New Roman"/>
                <w:color w:val="000000" w:themeColor="text1"/>
                <w:sz w:val="24"/>
                <w:szCs w:val="24"/>
                <w:lang w:val="en-US"/>
              </w:rPr>
            </w:pP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t>Γ.  The learning process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4F2E35" w:rsidRPr="00DF220A" w:rsidRDefault="004F2E35" w:rsidP="004F2E35">
            <w:pPr>
              <w:pStyle w:val="-HTML"/>
              <w:shd w:val="clear" w:color="auto" w:fill="F8F9FA"/>
              <w:spacing w:line="540" w:lineRule="atLeast"/>
              <w:rPr>
                <w:rFonts w:ascii="Times New Roman" w:hAnsi="Times New Roman" w:cs="Times New Roman"/>
                <w:color w:val="222222"/>
                <w:sz w:val="24"/>
                <w:szCs w:val="24"/>
                <w:lang w:val="en-CA" w:eastAsia="en-CA"/>
              </w:rPr>
            </w:pPr>
            <w:r w:rsidRPr="00DF220A">
              <w:rPr>
                <w:rFonts w:ascii="Times New Roman" w:hAnsi="Times New Roman" w:cs="Times New Roman"/>
                <w:color w:val="222222"/>
                <w:sz w:val="24"/>
                <w:szCs w:val="24"/>
              </w:rPr>
              <w:t>1. Engage in collaborative learning by building trust and cooperation within their group.</w:t>
            </w:r>
          </w:p>
          <w:p w:rsidR="006F5FF4" w:rsidRPr="00DF220A" w:rsidRDefault="004F2E35" w:rsidP="004F2E35">
            <w:pPr>
              <w:spacing w:after="0" w:line="240" w:lineRule="auto"/>
              <w:rPr>
                <w:rFonts w:ascii="Times New Roman" w:hAnsi="Times New Roman"/>
                <w:color w:val="000000" w:themeColor="text1"/>
                <w:sz w:val="24"/>
                <w:szCs w:val="24"/>
              </w:rPr>
            </w:pPr>
            <w:r w:rsidRPr="00DF220A">
              <w:rPr>
                <w:rFonts w:ascii="Times New Roman" w:hAnsi="Times New Roman"/>
                <w:color w:val="222222"/>
                <w:sz w:val="24"/>
                <w:szCs w:val="24"/>
              </w:rPr>
              <w:t>2. To cultivate reason and abstract thought through the capacity of transmission of information both written and oral</w:t>
            </w:r>
          </w:p>
          <w:p w:rsidR="006F5FF4" w:rsidRPr="008B6C06" w:rsidRDefault="006F5FF4" w:rsidP="00DA4EDA">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982805">
        <w:trPr>
          <w:trHeight w:val="598"/>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F94BFA"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Class Organization</w:t>
            </w:r>
          </w:p>
          <w:p w:rsidR="00E14997" w:rsidRPr="00F94BFA" w:rsidRDefault="00E14997" w:rsidP="00F94BFA">
            <w:pPr>
              <w:spacing w:after="0" w:line="240" w:lineRule="auto"/>
              <w:jc w:val="center"/>
              <w:rPr>
                <w:rFonts w:ascii="Times New Roman" w:hAnsi="Times New Roman"/>
                <w:b/>
                <w:bCs/>
                <w:i/>
                <w:color w:val="2F5496"/>
                <w:sz w:val="28"/>
                <w:szCs w:val="28"/>
                <w:lang w:val="el-GR"/>
              </w:rPr>
            </w:pPr>
          </w:p>
          <w:p w:rsidR="00907B30" w:rsidRPr="004A52A5" w:rsidRDefault="00907B30" w:rsidP="00907B30">
            <w:pPr>
              <w:spacing w:after="0" w:line="240" w:lineRule="auto"/>
              <w:jc w:val="center"/>
              <w:rPr>
                <w:rFonts w:ascii="Times New Roman" w:hAnsi="Times New Roman"/>
                <w:color w:val="2F5496"/>
                <w:sz w:val="32"/>
                <w:szCs w:val="32"/>
                <w:lang w:val="el-GR"/>
              </w:rPr>
            </w:pPr>
          </w:p>
        </w:tc>
      </w:tr>
      <w:tr w:rsidR="00E14997" w:rsidRPr="008C5083" w:rsidTr="00907B30">
        <w:tc>
          <w:tcPr>
            <w:tcW w:w="11058" w:type="dxa"/>
            <w:gridSpan w:val="4"/>
            <w:shd w:val="clear" w:color="auto" w:fill="auto"/>
          </w:tcPr>
          <w:p w:rsidR="006925F8" w:rsidRPr="003C131F" w:rsidRDefault="004F2E35" w:rsidP="006925F8">
            <w:pPr>
              <w:pStyle w:val="-HTML"/>
              <w:shd w:val="clear" w:color="auto" w:fill="F8F9FA"/>
              <w:spacing w:line="540" w:lineRule="atLeast"/>
              <w:rPr>
                <w:rFonts w:ascii="Times New Roman" w:hAnsi="Times New Roman"/>
                <w:color w:val="000000" w:themeColor="text1"/>
                <w:sz w:val="24"/>
                <w:szCs w:val="24"/>
                <w:lang w:val="en-CA"/>
              </w:rPr>
            </w:pPr>
            <w:r w:rsidRPr="005079EA">
              <w:rPr>
                <w:rFonts w:ascii="Times New Roman" w:eastAsiaTheme="minorHAnsi" w:hAnsi="Times New Roman" w:cstheme="minorBidi"/>
                <w:color w:val="000000" w:themeColor="text1"/>
                <w:sz w:val="24"/>
                <w:szCs w:val="24"/>
                <w:lang w:val="en-US" w:eastAsia="el-GR"/>
              </w:rPr>
              <w:t>Teaching methods:</w:t>
            </w:r>
            <w:r w:rsidRPr="005079EA">
              <w:rPr>
                <w:rFonts w:ascii="Times New Roman" w:eastAsiaTheme="minorHAnsi" w:hAnsi="Times New Roman" w:cstheme="minorBidi"/>
                <w:color w:val="000000" w:themeColor="text1"/>
                <w:sz w:val="24"/>
                <w:szCs w:val="24"/>
                <w:lang w:val="en-US" w:eastAsia="el-GR"/>
              </w:rPr>
              <w:br/>
              <w:t xml:space="preserve">1. </w:t>
            </w:r>
            <w:r w:rsidR="006925F8" w:rsidRPr="003C131F">
              <w:rPr>
                <w:rFonts w:ascii="Times New Roman" w:hAnsi="Times New Roman"/>
                <w:color w:val="000000" w:themeColor="text1"/>
                <w:sz w:val="24"/>
                <w:szCs w:val="24"/>
                <w:lang w:val="en-CA"/>
              </w:rPr>
              <w:t>Teacher-centered teaching method</w:t>
            </w:r>
            <w:r w:rsidR="006925F8">
              <w:rPr>
                <w:rFonts w:ascii="Times New Roman" w:hAnsi="Times New Roman"/>
                <w:color w:val="000000" w:themeColor="text1"/>
                <w:sz w:val="24"/>
                <w:szCs w:val="24"/>
                <w:lang w:val="en-CA"/>
              </w:rPr>
              <w:t>.</w:t>
            </w:r>
            <w:bookmarkStart w:id="0" w:name="_GoBack"/>
            <w:bookmarkEnd w:id="0"/>
          </w:p>
          <w:p w:rsidR="00E14997" w:rsidRPr="004F2E35" w:rsidRDefault="006925F8" w:rsidP="006925F8">
            <w:pPr>
              <w:spacing w:after="0" w:line="240" w:lineRule="auto"/>
              <w:rPr>
                <w:rFonts w:ascii="Times New Roman" w:hAnsi="Times New Roman"/>
                <w:color w:val="2F5496"/>
                <w:sz w:val="32"/>
                <w:szCs w:val="32"/>
                <w:lang w:val="en-US"/>
              </w:rPr>
            </w:pPr>
            <w:r>
              <w:rPr>
                <w:rFonts w:ascii="Times New Roman" w:hAnsi="Times New Roman"/>
                <w:color w:val="000000" w:themeColor="text1"/>
                <w:sz w:val="24"/>
                <w:szCs w:val="24"/>
                <w:lang w:val="en-CA"/>
              </w:rPr>
              <w:t>2.</w:t>
            </w:r>
            <w:r w:rsidRPr="003C131F">
              <w:rPr>
                <w:rFonts w:ascii="Times New Roman" w:hAnsi="Times New Roman"/>
                <w:color w:val="000000" w:themeColor="text1"/>
                <w:sz w:val="24"/>
                <w:szCs w:val="24"/>
                <w:lang w:val="en-CA"/>
              </w:rPr>
              <w:t>Coeducational teaching method (question-answer teaching and pupil obstruction)</w:t>
            </w:r>
          </w:p>
        </w:tc>
      </w:tr>
      <w:tr w:rsidR="007E3C1E" w:rsidRPr="00316200" w:rsidTr="008B6C06">
        <w:trPr>
          <w:trHeight w:val="642"/>
        </w:trPr>
        <w:tc>
          <w:tcPr>
            <w:tcW w:w="11058" w:type="dxa"/>
            <w:gridSpan w:val="4"/>
            <w:shd w:val="clear" w:color="auto" w:fill="D9E2F3"/>
          </w:tcPr>
          <w:p w:rsidR="004F2E35" w:rsidRPr="00316200"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Tools and Software used</w:t>
            </w:r>
          </w:p>
          <w:p w:rsidR="00907B30" w:rsidRPr="00316200" w:rsidRDefault="00907B30" w:rsidP="004F2E35">
            <w:pPr>
              <w:spacing w:after="0" w:line="240" w:lineRule="auto"/>
              <w:jc w:val="center"/>
              <w:rPr>
                <w:rFonts w:ascii="Times New Roman" w:hAnsi="Times New Roman"/>
                <w:color w:val="2F5496"/>
                <w:sz w:val="32"/>
                <w:szCs w:val="32"/>
                <w:lang w:val="el-GR"/>
              </w:rPr>
            </w:pPr>
          </w:p>
        </w:tc>
      </w:tr>
      <w:tr w:rsidR="00E14997" w:rsidRPr="00316200" w:rsidTr="00907B30">
        <w:tc>
          <w:tcPr>
            <w:tcW w:w="11058" w:type="dxa"/>
            <w:gridSpan w:val="4"/>
            <w:shd w:val="clear" w:color="auto" w:fill="auto"/>
          </w:tcPr>
          <w:p w:rsidR="00E14997" w:rsidRPr="00CB55B1" w:rsidRDefault="00E14997" w:rsidP="00907B30">
            <w:pPr>
              <w:spacing w:after="0" w:line="240" w:lineRule="auto"/>
              <w:rPr>
                <w:rFonts w:ascii="Times New Roman" w:hAnsi="Times New Roman"/>
                <w:color w:val="2F5496"/>
                <w:sz w:val="32"/>
                <w:szCs w:val="32"/>
                <w:lang w:val="en-US"/>
              </w:rPr>
            </w:pPr>
          </w:p>
          <w:p w:rsidR="00BB4095" w:rsidRPr="00CB55B1" w:rsidRDefault="00CB55B1" w:rsidP="00CB55B1">
            <w:pPr>
              <w:spacing w:after="0" w:line="240" w:lineRule="auto"/>
              <w:contextualSpacing/>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00BB4095" w:rsidRPr="00CB55B1">
              <w:rPr>
                <w:rFonts w:ascii="Times New Roman" w:hAnsi="Times New Roman"/>
                <w:color w:val="000000" w:themeColor="text1"/>
                <w:sz w:val="24"/>
                <w:szCs w:val="24"/>
                <w:lang w:val="en-US"/>
              </w:rPr>
              <w:t>Computer, projector and CD player</w:t>
            </w:r>
          </w:p>
          <w:p w:rsidR="00316200" w:rsidRPr="00CB55B1" w:rsidRDefault="00316200" w:rsidP="00CB55B1">
            <w:pPr>
              <w:pStyle w:val="a7"/>
              <w:spacing w:after="0" w:line="240" w:lineRule="auto"/>
              <w:rPr>
                <w:rFonts w:ascii="Times New Roman" w:hAnsi="Times New Roman"/>
                <w:color w:val="2F5496"/>
                <w:sz w:val="32"/>
                <w:szCs w:val="32"/>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E5661C" w:rsidRDefault="00BB4095" w:rsidP="00907B30">
            <w:pPr>
              <w:spacing w:after="0" w:line="240" w:lineRule="auto"/>
              <w:jc w:val="center"/>
              <w:rPr>
                <w:rFonts w:ascii="Times New Roman" w:hAnsi="Times New Roman"/>
                <w:b/>
                <w:color w:val="F2F2F2"/>
                <w:sz w:val="36"/>
                <w:szCs w:val="36"/>
                <w:lang w:val="el-GR"/>
              </w:rPr>
            </w:pPr>
            <w:r>
              <w:rPr>
                <w:rFonts w:ascii="Times New Roman" w:hAnsi="Times New Roman"/>
                <w:b/>
                <w:color w:val="F2F2F2"/>
                <w:sz w:val="36"/>
                <w:szCs w:val="36"/>
                <w:lang w:val="el-GR"/>
              </w:rPr>
              <w:t>PHASES-STEPS</w:t>
            </w:r>
          </w:p>
        </w:tc>
      </w:tr>
      <w:tr w:rsidR="006069B9" w:rsidRPr="00F94BFA" w:rsidTr="008C5083">
        <w:tc>
          <w:tcPr>
            <w:tcW w:w="11058" w:type="dxa"/>
            <w:gridSpan w:val="4"/>
            <w:shd w:val="clear" w:color="auto" w:fill="D9E2F3"/>
          </w:tcPr>
          <w:p w:rsidR="00BB4095" w:rsidRPr="005079EA" w:rsidRDefault="00BB4095" w:rsidP="00BB4095">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p w:rsidR="00247EF9" w:rsidRPr="006925F8" w:rsidRDefault="00247EF9" w:rsidP="00BB4095">
            <w:pPr>
              <w:spacing w:after="0" w:line="240" w:lineRule="auto"/>
              <w:ind w:left="720"/>
              <w:rPr>
                <w:rFonts w:ascii="Times New Roman" w:hAnsi="Times New Roman"/>
                <w:color w:val="2F5496"/>
                <w:sz w:val="32"/>
                <w:szCs w:val="32"/>
                <w:lang w:val="en-US"/>
              </w:rPr>
            </w:pPr>
          </w:p>
          <w:p w:rsidR="006069B9" w:rsidRPr="006925F8" w:rsidRDefault="006069B9" w:rsidP="00F94BFA">
            <w:pPr>
              <w:spacing w:after="0" w:line="240" w:lineRule="auto"/>
              <w:jc w:val="center"/>
              <w:rPr>
                <w:rFonts w:ascii="Times New Roman" w:hAnsi="Times New Roman"/>
                <w:b/>
                <w:bCs/>
                <w:i/>
                <w:color w:val="2F5496"/>
                <w:sz w:val="28"/>
                <w:szCs w:val="28"/>
                <w:lang w:val="en-US"/>
              </w:rPr>
            </w:pPr>
          </w:p>
        </w:tc>
      </w:tr>
      <w:tr w:rsidR="00E14997" w:rsidRPr="00F94BFA" w:rsidTr="003E08A4">
        <w:trPr>
          <w:trHeight w:val="1108"/>
        </w:trPr>
        <w:tc>
          <w:tcPr>
            <w:tcW w:w="11058" w:type="dxa"/>
            <w:gridSpan w:val="4"/>
            <w:shd w:val="clear" w:color="auto" w:fill="auto"/>
          </w:tcPr>
          <w:p w:rsidR="00441F44" w:rsidRPr="006925F8" w:rsidRDefault="00441F44" w:rsidP="00441F44">
            <w:pPr>
              <w:spacing w:after="0" w:line="240" w:lineRule="auto"/>
              <w:rPr>
                <w:rFonts w:ascii="Times New Roman" w:hAnsi="Times New Roman"/>
                <w:color w:val="000000" w:themeColor="text1"/>
                <w:sz w:val="24"/>
                <w:szCs w:val="24"/>
                <w:lang w:val="en-US"/>
              </w:rPr>
            </w:pPr>
          </w:p>
          <w:p w:rsidR="00BB4095" w:rsidRPr="00CB55B1" w:rsidRDefault="00BB4095" w:rsidP="00BB4095">
            <w:pPr>
              <w:pStyle w:val="-HTML"/>
              <w:shd w:val="clear" w:color="auto" w:fill="F8F9FA"/>
              <w:spacing w:line="540" w:lineRule="atLeast"/>
              <w:rPr>
                <w:rFonts w:ascii="Times New Roman" w:hAnsi="Times New Roman" w:cs="Times New Roman"/>
                <w:color w:val="222222"/>
                <w:sz w:val="24"/>
                <w:szCs w:val="24"/>
                <w:lang w:val="en-CA" w:eastAsia="en-CA"/>
              </w:rPr>
            </w:pPr>
            <w:r w:rsidRPr="00CB55B1">
              <w:rPr>
                <w:rFonts w:ascii="Times New Roman" w:hAnsi="Times New Roman" w:cs="Times New Roman"/>
                <w:color w:val="222222"/>
                <w:sz w:val="24"/>
                <w:szCs w:val="24"/>
                <w:shd w:val="clear" w:color="auto" w:fill="F8F9FA"/>
              </w:rPr>
              <w:t>The anti-racist short film "JAFAR" (By Nancy Spetsioti) that students will view in class.</w:t>
            </w:r>
          </w:p>
          <w:p w:rsidR="00BB4095" w:rsidRPr="00CB55B1" w:rsidRDefault="00BB4095" w:rsidP="00BB4095">
            <w:pPr>
              <w:pStyle w:val="-HTML"/>
              <w:shd w:val="clear" w:color="auto" w:fill="F8F9FA"/>
              <w:spacing w:line="540" w:lineRule="atLeast"/>
              <w:rPr>
                <w:rFonts w:ascii="Times New Roman" w:hAnsi="Times New Roman" w:cs="Times New Roman"/>
                <w:color w:val="222222"/>
                <w:sz w:val="24"/>
                <w:szCs w:val="24"/>
              </w:rPr>
            </w:pPr>
          </w:p>
          <w:p w:rsidR="00BB4095" w:rsidRDefault="0082226C" w:rsidP="00BB4095">
            <w:pPr>
              <w:rPr>
                <w:rFonts w:ascii="Times New Roman" w:eastAsia="Times New Roman" w:hAnsi="Times New Roman"/>
                <w:b/>
                <w:color w:val="0563C1"/>
                <w:u w:val="single"/>
              </w:rPr>
            </w:pPr>
            <w:hyperlink r:id="rId8">
              <w:r w:rsidR="00BB4095">
                <w:rPr>
                  <w:rFonts w:ascii="Times New Roman" w:eastAsia="Times New Roman" w:hAnsi="Times New Roman"/>
                  <w:b/>
                  <w:color w:val="0563C1"/>
                  <w:u w:val="single"/>
                </w:rPr>
                <w:t>https://www.youtube.com/watch?v=c2NJVCfmrP0</w:t>
              </w:r>
            </w:hyperlink>
            <w:r w:rsidR="00BB4095">
              <w:rPr>
                <w:rFonts w:ascii="Times New Roman" w:eastAsia="Times New Roman" w:hAnsi="Times New Roman"/>
                <w:b/>
                <w:color w:val="0563C1"/>
                <w:u w:val="single"/>
              </w:rPr>
              <w:t xml:space="preserve"> </w:t>
            </w:r>
          </w:p>
          <w:p w:rsidR="00BB4095" w:rsidRPr="00CB55B1" w:rsidRDefault="00BB4095" w:rsidP="00BB4095">
            <w:pPr>
              <w:pStyle w:val="-HTML"/>
              <w:shd w:val="clear" w:color="auto" w:fill="F8F9FA"/>
              <w:spacing w:line="540" w:lineRule="atLeast"/>
              <w:rPr>
                <w:rFonts w:ascii="Times New Roman" w:hAnsi="Times New Roman" w:cs="Times New Roman"/>
                <w:color w:val="222222"/>
                <w:sz w:val="24"/>
                <w:szCs w:val="24"/>
              </w:rPr>
            </w:pPr>
            <w:r w:rsidRPr="00CB55B1">
              <w:rPr>
                <w:rFonts w:ascii="Times New Roman" w:hAnsi="Times New Roman" w:cs="Times New Roman"/>
                <w:color w:val="222222"/>
                <w:sz w:val="24"/>
                <w:szCs w:val="24"/>
              </w:rPr>
              <w:t>The students are introduced to the problematic nature of the subject that they will be exploring, with the teacher next to them as the animator, mentor and coordinator in the learning process. They are encouraged to express themselves as the teacher helps them with the following activities</w:t>
            </w:r>
          </w:p>
          <w:p w:rsidR="009865C6" w:rsidRPr="00BB4095" w:rsidRDefault="009865C6" w:rsidP="00907B30">
            <w:pPr>
              <w:spacing w:after="0" w:line="240" w:lineRule="auto"/>
              <w:rPr>
                <w:rFonts w:ascii="Times New Roman" w:hAnsi="Times New Roman"/>
                <w:color w:val="2F5496"/>
                <w:sz w:val="32"/>
                <w:szCs w:val="32"/>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CB55B1" w:rsidRDefault="00CB55B1" w:rsidP="00E1174F">
            <w:pPr>
              <w:rPr>
                <w:rFonts w:ascii="Times New Roman" w:hAnsi="Times New Roman"/>
                <w:color w:val="222222"/>
                <w:sz w:val="24"/>
                <w:szCs w:val="24"/>
                <w:shd w:val="clear" w:color="auto" w:fill="F8F9FA"/>
              </w:rPr>
            </w:pPr>
          </w:p>
          <w:p w:rsidR="00E1174F" w:rsidRPr="00DF220A" w:rsidRDefault="00CB55B1" w:rsidP="00E1174F">
            <w:pPr>
              <w:rPr>
                <w:rFonts w:ascii="Times New Roman" w:hAnsi="Times New Roman"/>
                <w:sz w:val="24"/>
                <w:szCs w:val="24"/>
                <w:lang w:val="en-CA"/>
              </w:rPr>
            </w:pPr>
            <w:r w:rsidRPr="00DF220A">
              <w:rPr>
                <w:rFonts w:ascii="Times New Roman" w:hAnsi="Times New Roman"/>
                <w:color w:val="222222"/>
                <w:sz w:val="24"/>
                <w:szCs w:val="24"/>
                <w:shd w:val="clear" w:color="auto" w:fill="F8F9FA"/>
              </w:rPr>
              <w:t>V</w:t>
            </w:r>
            <w:r w:rsidR="00E1174F" w:rsidRPr="00DF220A">
              <w:rPr>
                <w:rFonts w:ascii="Times New Roman" w:hAnsi="Times New Roman"/>
                <w:color w:val="222222"/>
                <w:sz w:val="24"/>
                <w:szCs w:val="24"/>
                <w:shd w:val="clear" w:color="auto" w:fill="F8F9FA"/>
              </w:rPr>
              <w:t>ideo comprehension, oral production</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Students are divided into 2 groups of 2 students. One student is assigned in each group</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to be a representative who will also express the final opinions of his classmates.</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The time for these activities is set at 45 minutes.</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1. Briefly tell the story you watched in the video.</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2. Justify the parents' different reactions to Jafar during the course of film.</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3. To discuss with points and with arguments in order to see the view and critical thinking of Anna’s parents and their prejudices against Jafar are mutually exclusive.</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lastRenderedPageBreak/>
              <w:t>4. Locate the anti-racism message that appears in the video. Evaluate items</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    of the script as well as linguistic and parallel elements that make  the message understandable.</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    5. Imagine the continuation of the video story when family members and Jafar</w:t>
            </w:r>
          </w:p>
          <w:p w:rsidR="003A168C"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    depart from the hospital.</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Describe the new climate that will prevail as a result of his commendable act.</w:t>
            </w:r>
          </w:p>
          <w:p w:rsidR="00E923EE" w:rsidRPr="00E1174F" w:rsidRDefault="00E923EE" w:rsidP="008A22EA">
            <w:pPr>
              <w:spacing w:after="0" w:line="240" w:lineRule="auto"/>
              <w:ind w:left="459" w:right="747"/>
              <w:jc w:val="both"/>
              <w:rPr>
                <w:rFonts w:ascii="Times New Roman" w:hAnsi="Times New Roman"/>
                <w:color w:val="000000" w:themeColor="text1"/>
                <w:sz w:val="24"/>
                <w:szCs w:val="24"/>
              </w:rPr>
            </w:pPr>
          </w:p>
        </w:tc>
      </w:tr>
      <w:tr w:rsidR="00DC4A19" w:rsidRPr="00597963" w:rsidTr="00E5661C">
        <w:trPr>
          <w:trHeight w:val="674"/>
        </w:trPr>
        <w:tc>
          <w:tcPr>
            <w:tcW w:w="11058" w:type="dxa"/>
            <w:gridSpan w:val="4"/>
            <w:shd w:val="clear" w:color="auto" w:fill="D9E2F3"/>
          </w:tcPr>
          <w:p w:rsidR="00DC4A19" w:rsidRPr="00EA3EED" w:rsidRDefault="00CB55B1" w:rsidP="00EA3EED">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lastRenderedPageBreak/>
              <w:t>GUIDANCE PRACTICE/TRAINING</w:t>
            </w:r>
          </w:p>
        </w:tc>
      </w:tr>
      <w:tr w:rsidR="00DC4A19" w:rsidRPr="00597963" w:rsidTr="00E5661C">
        <w:trPr>
          <w:trHeight w:val="1850"/>
        </w:trPr>
        <w:tc>
          <w:tcPr>
            <w:tcW w:w="11058" w:type="dxa"/>
            <w:gridSpan w:val="4"/>
            <w:shd w:val="clear" w:color="auto" w:fill="FFFFFF"/>
          </w:tcPr>
          <w:p w:rsidR="00DC4A19" w:rsidRDefault="00DF220A" w:rsidP="00907B30">
            <w:pPr>
              <w:spacing w:after="0" w:line="240" w:lineRule="auto"/>
              <w:rPr>
                <w:rFonts w:ascii="Times New Roman" w:hAnsi="Times New Roman"/>
                <w:color w:val="000000" w:themeColor="text1"/>
                <w:sz w:val="24"/>
                <w:szCs w:val="24"/>
                <w:lang w:val="en-US"/>
              </w:rPr>
            </w:pPr>
            <w:r w:rsidRPr="00DF220A">
              <w:rPr>
                <w:rFonts w:ascii="Times New Roman" w:hAnsi="Times New Roman"/>
                <w:color w:val="000000" w:themeColor="text1"/>
                <w:sz w:val="24"/>
                <w:szCs w:val="24"/>
                <w:lang w:val="en-US"/>
              </w:rPr>
              <w:t>As the students have watched the movie and have collected the information from the other activities they need to create in the second teaching hour (45 minute)</w:t>
            </w:r>
            <w:r w:rsidR="00BB275D">
              <w:rPr>
                <w:rFonts w:ascii="Times New Roman" w:hAnsi="Times New Roman"/>
                <w:color w:val="000000" w:themeColor="text1"/>
                <w:sz w:val="24"/>
                <w:szCs w:val="24"/>
                <w:lang w:val="en-US"/>
              </w:rPr>
              <w:t xml:space="preserve"> one of the following.</w:t>
            </w:r>
          </w:p>
          <w:p w:rsidR="00BB275D" w:rsidRDefault="00BB275D" w:rsidP="00BB275D">
            <w:pPr>
              <w:pStyle w:val="a7"/>
              <w:numPr>
                <w:ilvl w:val="0"/>
                <w:numId w:val="6"/>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story with a no to racism content</w:t>
            </w:r>
          </w:p>
          <w:p w:rsidR="00BB275D" w:rsidRDefault="00BB275D" w:rsidP="00BB275D">
            <w:pPr>
              <w:pStyle w:val="a7"/>
              <w:numPr>
                <w:ilvl w:val="0"/>
                <w:numId w:val="6"/>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poster with  a no to racism content</w:t>
            </w:r>
          </w:p>
          <w:p w:rsidR="00BB275D" w:rsidRDefault="00BB275D" w:rsidP="00BB275D">
            <w:pPr>
              <w:pStyle w:val="a7"/>
              <w:numPr>
                <w:ilvl w:val="0"/>
                <w:numId w:val="6"/>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poem or a song lyrics against the racism</w:t>
            </w:r>
          </w:p>
          <w:p w:rsidR="00BB275D" w:rsidRPr="00BB275D" w:rsidRDefault="00BB275D" w:rsidP="00BB275D">
            <w:pPr>
              <w:pStyle w:val="a7"/>
              <w:numPr>
                <w:ilvl w:val="0"/>
                <w:numId w:val="6"/>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One (maybe vision able) advertisement scenery against the racism</w:t>
            </w:r>
          </w:p>
          <w:p w:rsidR="00D36766" w:rsidRPr="00DF220A" w:rsidRDefault="00D36766" w:rsidP="00907B30">
            <w:pPr>
              <w:spacing w:after="0" w:line="240" w:lineRule="auto"/>
              <w:rPr>
                <w:rFonts w:ascii="Times New Roman" w:hAnsi="Times New Roman"/>
                <w:color w:val="000000" w:themeColor="text1"/>
                <w:sz w:val="24"/>
                <w:szCs w:val="24"/>
                <w:lang w:val="en-US"/>
              </w:rPr>
            </w:pPr>
          </w:p>
          <w:p w:rsidR="00D36766" w:rsidRPr="00DF220A" w:rsidRDefault="00D36766" w:rsidP="00907B30">
            <w:pPr>
              <w:spacing w:after="0" w:line="240" w:lineRule="auto"/>
              <w:rPr>
                <w:rFonts w:ascii="Times New Roman" w:hAnsi="Times New Roman"/>
                <w:color w:val="2F5496"/>
                <w:sz w:val="24"/>
                <w:szCs w:val="24"/>
                <w:lang w:val="en-US"/>
              </w:rPr>
            </w:pPr>
          </w:p>
          <w:p w:rsidR="00423273" w:rsidRPr="00DF220A" w:rsidRDefault="00423273" w:rsidP="00907B30">
            <w:pPr>
              <w:spacing w:after="0" w:line="240" w:lineRule="auto"/>
              <w:rPr>
                <w:rFonts w:ascii="Times New Roman" w:hAnsi="Times New Roman"/>
                <w:color w:val="2F5496"/>
                <w:sz w:val="32"/>
                <w:szCs w:val="32"/>
                <w:lang w:val="en-US"/>
              </w:rPr>
            </w:pPr>
          </w:p>
          <w:p w:rsidR="00423273" w:rsidRPr="00DF220A" w:rsidRDefault="00423273"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9865C6" w:rsidRPr="00DF220A" w:rsidRDefault="009865C6"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lastRenderedPageBreak/>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597963" w:rsidTr="00E5661C">
        <w:trPr>
          <w:trHeight w:val="2409"/>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E139CB" w:rsidRPr="003A168C" w:rsidRDefault="00E139CB" w:rsidP="00907B30">
            <w:pPr>
              <w:spacing w:after="0" w:line="240" w:lineRule="auto"/>
              <w:rPr>
                <w:rFonts w:ascii="Times New Roman" w:hAnsi="Times New Roman"/>
                <w:color w:val="000000" w:themeColor="text1"/>
                <w:sz w:val="24"/>
                <w:szCs w:val="24"/>
                <w:lang w:val="en-US"/>
              </w:rPr>
            </w:pPr>
          </w:p>
          <w:p w:rsidR="00E139CB" w:rsidRPr="003A168C" w:rsidRDefault="00E139CB" w:rsidP="003A168C">
            <w:pPr>
              <w:spacing w:after="0" w:line="240" w:lineRule="auto"/>
              <w:rPr>
                <w:rFonts w:ascii="Times New Roman" w:hAnsi="Times New Roman"/>
                <w:color w:val="2F5496"/>
                <w:sz w:val="32"/>
                <w:szCs w:val="32"/>
                <w:lang w:val="en-US"/>
              </w:rPr>
            </w:pPr>
          </w:p>
        </w:tc>
      </w:tr>
      <w:tr w:rsidR="007E3C1E" w:rsidRPr="008C5083" w:rsidTr="008C5083">
        <w:tc>
          <w:tcPr>
            <w:tcW w:w="11058" w:type="dxa"/>
            <w:gridSpan w:val="4"/>
            <w:shd w:val="clear" w:color="auto" w:fill="D9E2F3"/>
          </w:tcPr>
          <w:p w:rsidR="00907B30" w:rsidRPr="003A168C" w:rsidRDefault="00907B30" w:rsidP="00907B30">
            <w:pPr>
              <w:spacing w:after="0" w:line="240" w:lineRule="auto"/>
              <w:jc w:val="center"/>
              <w:rPr>
                <w:rFonts w:ascii="Times New Roman" w:hAnsi="Times New Roman"/>
                <w:b/>
                <w:i/>
                <w:color w:val="2F5496"/>
                <w:sz w:val="28"/>
                <w:szCs w:val="28"/>
                <w:lang w:val="en-US"/>
              </w:rPr>
            </w:pPr>
          </w:p>
          <w:p w:rsidR="00907B30" w:rsidRPr="008C5083" w:rsidRDefault="003A168C" w:rsidP="00CD710C">
            <w:pPr>
              <w:spacing w:after="0" w:line="240" w:lineRule="auto"/>
              <w:rPr>
                <w:rFonts w:ascii="Times New Roman" w:hAnsi="Times New Roman"/>
                <w:color w:val="2F5496"/>
                <w:sz w:val="32"/>
                <w:szCs w:val="32"/>
                <w:lang w:val="en-GB"/>
              </w:rPr>
            </w:pPr>
            <w:r>
              <w:rPr>
                <w:rFonts w:ascii="Times New Roman" w:hAnsi="Times New Roman"/>
                <w:b/>
                <w:i/>
                <w:color w:val="2F5496"/>
                <w:sz w:val="28"/>
                <w:szCs w:val="28"/>
                <w:lang w:val="en-US"/>
              </w:rPr>
              <w:t xml:space="preserve">                                                   ADDITIONAL NOTES</w:t>
            </w:r>
          </w:p>
        </w:tc>
      </w:tr>
      <w:tr w:rsidR="00907B30" w:rsidRPr="00CD710C" w:rsidTr="00DA4EDA">
        <w:tc>
          <w:tcPr>
            <w:tcW w:w="2978" w:type="dxa"/>
            <w:shd w:val="clear" w:color="auto" w:fill="auto"/>
          </w:tcPr>
          <w:p w:rsidR="00907B30" w:rsidRPr="003A168C" w:rsidRDefault="00907B30" w:rsidP="00907B30">
            <w:pPr>
              <w:spacing w:after="0" w:line="240" w:lineRule="auto"/>
              <w:rPr>
                <w:rFonts w:ascii="Times New Roman" w:hAnsi="Times New Roman"/>
                <w:i/>
                <w:color w:val="2F5496"/>
                <w:sz w:val="24"/>
                <w:szCs w:val="24"/>
                <w:lang w:val="en-US"/>
              </w:rPr>
            </w:pPr>
          </w:p>
        </w:tc>
        <w:tc>
          <w:tcPr>
            <w:tcW w:w="8080" w:type="dxa"/>
            <w:gridSpan w:val="3"/>
            <w:shd w:val="clear" w:color="auto" w:fill="auto"/>
          </w:tcPr>
          <w:p w:rsidR="00907B30" w:rsidRPr="003A168C" w:rsidRDefault="00907B30" w:rsidP="00907B30">
            <w:pPr>
              <w:spacing w:after="0" w:line="240" w:lineRule="auto"/>
              <w:rPr>
                <w:rFonts w:ascii="Times New Roman" w:hAnsi="Times New Roman"/>
                <w:color w:val="2F5496"/>
                <w:sz w:val="32"/>
                <w:szCs w:val="32"/>
                <w:lang w:val="en-US"/>
              </w:rPr>
            </w:pP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6925F8"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907B30" w:rsidRPr="006925F8" w:rsidRDefault="00907B30" w:rsidP="00907B30">
            <w:pPr>
              <w:spacing w:after="0" w:line="240" w:lineRule="auto"/>
              <w:rPr>
                <w:rFonts w:ascii="Times New Roman" w:hAnsi="Times New Roman"/>
                <w:color w:val="000000" w:themeColor="text1"/>
                <w:sz w:val="24"/>
                <w:szCs w:val="24"/>
                <w:lang w:val="en-US"/>
              </w:rPr>
            </w:pPr>
          </w:p>
        </w:tc>
      </w:tr>
      <w:tr w:rsidR="007E3C1E" w:rsidRPr="00F25041" w:rsidTr="008C5083">
        <w:tc>
          <w:tcPr>
            <w:tcW w:w="11058" w:type="dxa"/>
            <w:gridSpan w:val="4"/>
            <w:shd w:val="clear" w:color="auto" w:fill="D9E2F3"/>
          </w:tcPr>
          <w:p w:rsidR="00907B30" w:rsidRPr="006925F8" w:rsidRDefault="0030376B" w:rsidP="00EE5AC3">
            <w:pPr>
              <w:spacing w:after="0" w:line="240" w:lineRule="auto"/>
              <w:rPr>
                <w:rFonts w:ascii="Times New Roman" w:hAnsi="Times New Roman"/>
                <w:b/>
                <w:i/>
                <w:color w:val="2F5496"/>
                <w:sz w:val="28"/>
                <w:szCs w:val="28"/>
                <w:lang w:val="en-US"/>
              </w:rPr>
            </w:pPr>
            <w:r w:rsidRPr="006925F8">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07B30" w:rsidRPr="006925F8" w:rsidRDefault="00907B30" w:rsidP="00907B30">
            <w:pPr>
              <w:spacing w:after="0" w:line="240" w:lineRule="auto"/>
              <w:rPr>
                <w:rFonts w:ascii="Times New Roman" w:hAnsi="Times New Roman"/>
                <w:color w:val="2F5496"/>
                <w:sz w:val="32"/>
                <w:szCs w:val="32"/>
                <w:lang w:val="en-US"/>
              </w:rPr>
            </w:pP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lang w:val="en-CA" w:eastAsia="en-CA"/>
              </w:rPr>
            </w:pPr>
            <w:r w:rsidRPr="00DF220A">
              <w:rPr>
                <w:rFonts w:ascii="Times New Roman" w:hAnsi="Times New Roman" w:cs="Times New Roman"/>
                <w:color w:val="222222"/>
                <w:sz w:val="24"/>
                <w:szCs w:val="24"/>
              </w:rPr>
              <w:lastRenderedPageBreak/>
              <w:t>After having watched this film, what life lesson is taught to us all through this film? Write a student magazine article (300-400 words) in which:</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  a. You will identify the effects that racist events have on the weak victims and how they react.</w:t>
            </w: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r w:rsidRPr="00DF220A">
              <w:rPr>
                <w:rFonts w:ascii="Times New Roman" w:hAnsi="Times New Roman" w:cs="Times New Roman"/>
                <w:color w:val="222222"/>
                <w:sz w:val="24"/>
                <w:szCs w:val="24"/>
              </w:rPr>
              <w:t>   b. You will focus on the responsibility of social services and especially on the merits of a multicultural education system aimed to found the mutual respect and harmonious coexistence of individuals. .</w:t>
            </w:r>
          </w:p>
          <w:p w:rsidR="009E09DC" w:rsidRPr="00E1174F" w:rsidRDefault="009E09DC" w:rsidP="00E1174F">
            <w:pPr>
              <w:tabs>
                <w:tab w:val="left" w:pos="851"/>
              </w:tabs>
              <w:spacing w:line="360" w:lineRule="auto"/>
              <w:jc w:val="both"/>
              <w:rPr>
                <w:rFonts w:ascii="Arial" w:hAnsi="Arial" w:cs="Arial"/>
                <w:color w:val="000000" w:themeColor="text1"/>
              </w:rPr>
            </w:pPr>
          </w:p>
          <w:p w:rsidR="00907B30" w:rsidRPr="00E1174F" w:rsidRDefault="00907B30" w:rsidP="00907B30">
            <w:pPr>
              <w:spacing w:after="0" w:line="240" w:lineRule="auto"/>
              <w:rPr>
                <w:rFonts w:ascii="Times New Roman" w:hAnsi="Times New Roman"/>
                <w:color w:val="2F5496"/>
                <w:sz w:val="32"/>
                <w:szCs w:val="32"/>
                <w:lang w:val="en-US"/>
              </w:rPr>
            </w:pPr>
          </w:p>
        </w:tc>
      </w:tr>
    </w:tbl>
    <w:p w:rsidR="007E3C1E" w:rsidRPr="00054582" w:rsidRDefault="00EA1160">
      <w:pPr>
        <w:rPr>
          <w:color w:val="2F5496"/>
          <w:lang w:val="en-US"/>
        </w:rPr>
      </w:pPr>
      <w:r w:rsidRPr="00054582">
        <w:rPr>
          <w:color w:val="2F5496"/>
          <w:lang w:val="en-US"/>
        </w:rPr>
        <w:lastRenderedPageBreak/>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7E3C1E">
      <w:pPr>
        <w:rPr>
          <w:color w:val="2F5496"/>
          <w:sz w:val="32"/>
          <w:szCs w:val="32"/>
          <w:lang w:val="en-US"/>
        </w:rPr>
      </w:pPr>
      <w:r w:rsidRPr="00EA1160">
        <w:rPr>
          <w:color w:val="2F5496"/>
          <w:sz w:val="32"/>
          <w:szCs w:val="32"/>
          <w:lang w:val="en-US"/>
        </w:rPr>
        <w:t xml:space="preserve">                                                                    </w:t>
      </w:r>
    </w:p>
    <w:p w:rsidR="007E3C1E" w:rsidRPr="00054582" w:rsidRDefault="007E3C1E">
      <w:pPr>
        <w:rPr>
          <w:color w:val="2F5496"/>
          <w:sz w:val="28"/>
          <w:szCs w:val="28"/>
          <w:lang w:val="en-GB"/>
        </w:rPr>
      </w:pPr>
      <w:r w:rsidRPr="00054582">
        <w:rPr>
          <w:color w:val="2F5496"/>
          <w:sz w:val="28"/>
          <w:szCs w:val="28"/>
          <w:lang w:val="en-GB"/>
        </w:rPr>
        <w:t xml:space="preserve">                                                                  </w:t>
      </w:r>
    </w:p>
    <w:sectPr w:rsidR="007E3C1E" w:rsidRPr="00054582" w:rsidSect="00907B30">
      <w:headerReference w:type="default" r:id="rId9"/>
      <w:footerReference w:type="default" r:id="rId10"/>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6C" w:rsidRDefault="0082226C" w:rsidP="00E94D78">
      <w:pPr>
        <w:spacing w:after="0" w:line="240" w:lineRule="auto"/>
      </w:pPr>
      <w:r>
        <w:separator/>
      </w:r>
    </w:p>
  </w:endnote>
  <w:endnote w:type="continuationSeparator" w:id="0">
    <w:p w:rsidR="0082226C" w:rsidRDefault="0082226C"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C" w:rsidRDefault="002D3B24">
    <w:pPr>
      <w:pStyle w:val="a5"/>
      <w:jc w:val="right"/>
    </w:pPr>
    <w:r>
      <w:fldChar w:fldCharType="begin"/>
    </w:r>
    <w:r>
      <w:instrText>PAGE   \* MERGEFORMAT</w:instrText>
    </w:r>
    <w:r>
      <w:fldChar w:fldCharType="separate"/>
    </w:r>
    <w:r w:rsidR="006925F8" w:rsidRPr="006925F8">
      <w:rPr>
        <w:noProof/>
        <w:lang w:val="el-GR"/>
      </w:rPr>
      <w:t>3</w:t>
    </w:r>
    <w:r>
      <w:rPr>
        <w:noProof/>
        <w:lang w:val="el-GR"/>
      </w:rPr>
      <w:fldChar w:fldCharType="end"/>
    </w:r>
  </w:p>
  <w:p w:rsidR="00E5661C" w:rsidRDefault="00E56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6C" w:rsidRDefault="0082226C" w:rsidP="00E94D78">
      <w:pPr>
        <w:spacing w:after="0" w:line="240" w:lineRule="auto"/>
      </w:pPr>
      <w:r>
        <w:separator/>
      </w:r>
    </w:p>
  </w:footnote>
  <w:footnote w:type="continuationSeparator" w:id="0">
    <w:p w:rsidR="0082226C" w:rsidRDefault="0082226C"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FD" w:rsidRDefault="009313BA"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3208FD">
      <w:t xml:space="preserve">                                                                                     </w:t>
    </w:r>
    <w:r w:rsidR="00E94D78">
      <w:t xml:space="preserve"> </w:t>
    </w:r>
    <w:r w:rsidR="007B460E">
      <w:t xml:space="preserve"> </w:t>
    </w:r>
    <w:r w:rsidR="00E94D78">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08FD" w:rsidRPr="00E5661C" w:rsidTr="00E5661C">
      <w:trPr>
        <w:trHeight w:val="157"/>
      </w:trPr>
      <w:tc>
        <w:tcPr>
          <w:tcW w:w="9272" w:type="dxa"/>
          <w:shd w:val="clear" w:color="auto" w:fill="auto"/>
        </w:tcPr>
        <w:p w:rsidR="003208FD" w:rsidRPr="00E5661C" w:rsidRDefault="003208FD"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E94D78" w:rsidRDefault="00E94D78" w:rsidP="007B460E">
    <w:pPr>
      <w:pStyle w:val="a4"/>
    </w:pPr>
    <w:r>
      <w:tab/>
      <w:t xml:space="preserve">         </w:t>
    </w:r>
    <w:r w:rsidR="007B460E">
      <w:t xml:space="preserve">      </w:t>
    </w:r>
    <w:r>
      <w:t xml:space="preserve"> </w:t>
    </w:r>
  </w:p>
  <w:p w:rsidR="00E94D78" w:rsidRPr="008C5083" w:rsidRDefault="007E3C1E"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sidR="00770E4D">
      <w:rPr>
        <w:color w:val="2F5496"/>
        <w:sz w:val="16"/>
        <w:szCs w:val="16"/>
        <w:lang w:val="en-GB"/>
      </w:rPr>
      <w:t>w</w:t>
    </w:r>
    <w:r w:rsidRPr="008C5083">
      <w:rPr>
        <w:color w:val="2F5496"/>
        <w:sz w:val="16"/>
        <w:szCs w:val="16"/>
        <w:lang w:val="en-GB"/>
      </w:rPr>
      <w:t xml:space="preserve"> to identify and help students with SEN</w:t>
    </w:r>
    <w:r w:rsidR="001F4820" w:rsidRPr="008C5083">
      <w:rPr>
        <w:color w:val="2F5496"/>
        <w:sz w:val="16"/>
        <w:szCs w:val="16"/>
        <w:lang w:val="en-GB"/>
      </w:rPr>
      <w:t xml:space="preserve"> </w:t>
    </w:r>
    <w:r w:rsidRPr="008C5083">
      <w:rPr>
        <w:color w:val="2F5496"/>
        <w:sz w:val="16"/>
        <w:szCs w:val="16"/>
        <w:lang w:val="en-GB"/>
      </w:rPr>
      <w:t>-Special Educational Needs</w:t>
    </w:r>
    <w:r w:rsidR="00E546FB" w:rsidRPr="00E546FB">
      <w:rPr>
        <w:b/>
        <w:color w:val="2F5496"/>
        <w:sz w:val="16"/>
        <w:szCs w:val="16"/>
        <w:lang w:val="en-US"/>
      </w:rPr>
      <w:t xml:space="preserve">       </w:t>
    </w:r>
    <w:r w:rsidR="00E94D78" w:rsidRPr="008C5083">
      <w:rPr>
        <w:b/>
        <w:color w:val="2F5496"/>
        <w:sz w:val="16"/>
        <w:szCs w:val="16"/>
        <w:lang w:val="en-GB"/>
      </w:rPr>
      <w:t>2018-1-PL01-KA229-05</w:t>
    </w:r>
    <w:r w:rsidRPr="008C5083">
      <w:rPr>
        <w:b/>
        <w:color w:val="2F5496"/>
        <w:sz w:val="16"/>
        <w:szCs w:val="16"/>
        <w:lang w:val="en-GB"/>
      </w:rPr>
      <w:t>0705_</w:t>
    </w:r>
    <w:r w:rsidR="00AA247D">
      <w:rPr>
        <w:b/>
        <w:color w:val="2F5496"/>
        <w:sz w:val="16"/>
        <w:szCs w:val="16"/>
        <w:lang w:val="en-GB"/>
      </w:rPr>
      <w:t>3</w:t>
    </w:r>
  </w:p>
  <w:p w:rsidR="00D32FF1" w:rsidRPr="008C5083" w:rsidRDefault="00D32FF1"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0F3FA9"/>
    <w:multiLevelType w:val="hybridMultilevel"/>
    <w:tmpl w:val="19BE041C"/>
    <w:lvl w:ilvl="0" w:tplc="2F041280">
      <w:start w:val="1"/>
      <w:numFmt w:val="decimal"/>
      <w:lvlText w:val="%1."/>
      <w:lvlJc w:val="left"/>
      <w:pPr>
        <w:ind w:left="720" w:hanging="360"/>
      </w:pPr>
      <w:rPr>
        <w:rFonts w:eastAsiaTheme="minorHAnsi" w:cstheme="minorBidi"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54582"/>
    <w:rsid w:val="00075D02"/>
    <w:rsid w:val="000E5972"/>
    <w:rsid w:val="001F1B5E"/>
    <w:rsid w:val="001F4820"/>
    <w:rsid w:val="00247EF9"/>
    <w:rsid w:val="002749FC"/>
    <w:rsid w:val="0029274E"/>
    <w:rsid w:val="002D3B24"/>
    <w:rsid w:val="002E1330"/>
    <w:rsid w:val="002F4B8A"/>
    <w:rsid w:val="0030376B"/>
    <w:rsid w:val="00316200"/>
    <w:rsid w:val="003208FD"/>
    <w:rsid w:val="00327EAF"/>
    <w:rsid w:val="00370198"/>
    <w:rsid w:val="00380AD7"/>
    <w:rsid w:val="00382A7A"/>
    <w:rsid w:val="003A168C"/>
    <w:rsid w:val="003E08A4"/>
    <w:rsid w:val="003E7089"/>
    <w:rsid w:val="00423273"/>
    <w:rsid w:val="00441F44"/>
    <w:rsid w:val="00442F8F"/>
    <w:rsid w:val="00447CBC"/>
    <w:rsid w:val="004A52A5"/>
    <w:rsid w:val="004C04FD"/>
    <w:rsid w:val="004F2E35"/>
    <w:rsid w:val="0051511D"/>
    <w:rsid w:val="00523B90"/>
    <w:rsid w:val="00561446"/>
    <w:rsid w:val="00574B41"/>
    <w:rsid w:val="00597963"/>
    <w:rsid w:val="005A69A9"/>
    <w:rsid w:val="006069B9"/>
    <w:rsid w:val="00627BBA"/>
    <w:rsid w:val="00660DFE"/>
    <w:rsid w:val="006925F8"/>
    <w:rsid w:val="006F5FF4"/>
    <w:rsid w:val="007241CE"/>
    <w:rsid w:val="00730E26"/>
    <w:rsid w:val="007337D0"/>
    <w:rsid w:val="00770E4D"/>
    <w:rsid w:val="007B460E"/>
    <w:rsid w:val="007E3C1E"/>
    <w:rsid w:val="00815E43"/>
    <w:rsid w:val="0082226C"/>
    <w:rsid w:val="00836D99"/>
    <w:rsid w:val="00885470"/>
    <w:rsid w:val="00886E3A"/>
    <w:rsid w:val="008A22EA"/>
    <w:rsid w:val="008B6C06"/>
    <w:rsid w:val="008C5083"/>
    <w:rsid w:val="008D0EA7"/>
    <w:rsid w:val="008D1318"/>
    <w:rsid w:val="0090009F"/>
    <w:rsid w:val="00907B30"/>
    <w:rsid w:val="009313BA"/>
    <w:rsid w:val="00982805"/>
    <w:rsid w:val="009865C6"/>
    <w:rsid w:val="009E09DC"/>
    <w:rsid w:val="00A3573C"/>
    <w:rsid w:val="00A77A01"/>
    <w:rsid w:val="00A84BFB"/>
    <w:rsid w:val="00AA247D"/>
    <w:rsid w:val="00AC3CCB"/>
    <w:rsid w:val="00B101BE"/>
    <w:rsid w:val="00BB275D"/>
    <w:rsid w:val="00BB4095"/>
    <w:rsid w:val="00C17F71"/>
    <w:rsid w:val="00C23AA0"/>
    <w:rsid w:val="00C77469"/>
    <w:rsid w:val="00C9502C"/>
    <w:rsid w:val="00CB55B1"/>
    <w:rsid w:val="00CD608B"/>
    <w:rsid w:val="00CD710C"/>
    <w:rsid w:val="00CE0B8C"/>
    <w:rsid w:val="00D32FF1"/>
    <w:rsid w:val="00D36766"/>
    <w:rsid w:val="00D87C9A"/>
    <w:rsid w:val="00DA4EDA"/>
    <w:rsid w:val="00DC4A19"/>
    <w:rsid w:val="00DF220A"/>
    <w:rsid w:val="00E044FC"/>
    <w:rsid w:val="00E1174F"/>
    <w:rsid w:val="00E139CB"/>
    <w:rsid w:val="00E14997"/>
    <w:rsid w:val="00E21817"/>
    <w:rsid w:val="00E41ADE"/>
    <w:rsid w:val="00E449A9"/>
    <w:rsid w:val="00E44BF1"/>
    <w:rsid w:val="00E546FB"/>
    <w:rsid w:val="00E5661C"/>
    <w:rsid w:val="00E64A76"/>
    <w:rsid w:val="00E77DA1"/>
    <w:rsid w:val="00E923EE"/>
    <w:rsid w:val="00E94D78"/>
    <w:rsid w:val="00EA1160"/>
    <w:rsid w:val="00EA3EED"/>
    <w:rsid w:val="00EE5AC3"/>
    <w:rsid w:val="00F16910"/>
    <w:rsid w:val="00F237EE"/>
    <w:rsid w:val="00F25041"/>
    <w:rsid w:val="00F71D0F"/>
    <w:rsid w:val="00F94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semiHidden/>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semiHidden/>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NJVCfmr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01ED-A397-4220-BEDA-983DAE9A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679</Words>
  <Characters>3672</Characters>
  <Application>Microsoft Office Word</Application>
  <DocSecurity>0</DocSecurity>
  <Lines>30</Lines>
  <Paragraphs>8</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2020-01-25T19:20:00Z</dcterms:created>
  <dcterms:modified xsi:type="dcterms:W3CDTF">2020-01-25T19:20:00Z</dcterms:modified>
</cp:coreProperties>
</file>